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C707E6"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C707E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707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C707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C707E6">
        <w:fldChar w:fldCharType="begin"/>
      </w:r>
      <w:r w:rsidR="00C707E6">
        <w:instrText xml:space="preserve"> SEQ Table \* ARABIC \s 1 </w:instrText>
      </w:r>
      <w:r w:rsidR="00C707E6">
        <w:fldChar w:fldCharType="separate"/>
      </w:r>
      <w:r w:rsidR="00152369">
        <w:rPr>
          <w:noProof/>
        </w:rPr>
        <w:t>1</w:t>
      </w:r>
      <w:r w:rsidR="00C707E6">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5F2AEE">
        <w:rPr>
          <w:color w:val="000000"/>
        </w:rPr>
        <w:t xml:space="preserve">AICH </w:t>
      </w:r>
      <w:r w:rsidR="00B53E57" w:rsidRPr="00B53E57">
        <w:rPr>
          <w:lang w:val="en-GB"/>
        </w:rPr>
        <w:t>Standard 420</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F2AEE">
        <w:rPr>
          <w:color w:val="000000"/>
          <w:lang w:val="de-DE"/>
        </w:rPr>
        <w:t xml:space="preserve"> 5</w:t>
      </w:r>
      <w:r w:rsidR="00A03F6D">
        <w:rPr>
          <w:color w:val="000000"/>
          <w:lang w:val="de-DE"/>
        </w:rPr>
        <w:t>.0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C707E6">
        <w:rPr>
          <w:color w:val="000000"/>
          <w:lang w:val="de-DE"/>
        </w:rPr>
        <w:t>Rev C</w:t>
      </w:r>
      <w:bookmarkStart w:id="55" w:name="_GoBack"/>
      <w:bookmarkEnd w:id="55"/>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F2AEE">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F2AEE" w:rsidRPr="001E0828">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C707E6">
        <w:fldChar w:fldCharType="begin"/>
      </w:r>
      <w:r w:rsidR="00C707E6">
        <w:instrText xml:space="preserve"> SEQ Table \* ARABIC</w:instrText>
      </w:r>
      <w:r w:rsidR="00C707E6">
        <w:instrText xml:space="preserve"> </w:instrText>
      </w:r>
      <w:r w:rsidR="00C707E6">
        <w:fldChar w:fldCharType="separate"/>
      </w:r>
      <w:r w:rsidR="00152369">
        <w:rPr>
          <w:noProof/>
        </w:rPr>
        <w:t>2</w:t>
      </w:r>
      <w:r w:rsidR="00C707E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w:t>
      </w:r>
      <w:r w:rsidR="00C707E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w:t>
      </w:r>
      <w:r w:rsidR="00C707E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5</w:t>
      </w:r>
      <w:r w:rsidR="00C707E6">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lastRenderedPageBreak/>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C707E6">
        <w:fldChar w:fldCharType="begin"/>
      </w:r>
      <w:r w:rsidR="00C707E6">
        <w:instrText xml:space="preserve"> SEQ Table \* ARABIC </w:instrText>
      </w:r>
      <w:r w:rsidR="00C707E6">
        <w:fldChar w:fldCharType="separate"/>
      </w:r>
      <w:r w:rsidR="00152369">
        <w:rPr>
          <w:noProof/>
        </w:rPr>
        <w:t>7</w:t>
      </w:r>
      <w:r w:rsidR="00C707E6">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8</w:t>
      </w:r>
      <w:r w:rsidR="00C707E6">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9</w:t>
      </w:r>
      <w:r w:rsidR="00C707E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C707E6">
        <w:fldChar w:fldCharType="begin"/>
      </w:r>
      <w:r w:rsidR="00C707E6">
        <w:instrText xml:space="preserve"> SEQ Table \* ARABIC </w:instrText>
      </w:r>
      <w:r w:rsidR="00C707E6">
        <w:fldChar w:fldCharType="separate"/>
      </w:r>
      <w:r w:rsidR="00152369">
        <w:rPr>
          <w:noProof/>
        </w:rPr>
        <w:t>10</w:t>
      </w:r>
      <w:r w:rsidR="00C707E6">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11</w:t>
      </w:r>
      <w:r w:rsidR="00C707E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C707E6">
        <w:fldChar w:fldCharType="begin"/>
      </w:r>
      <w:r w:rsidR="00C707E6">
        <w:instrText xml:space="preserve"> SEQ Table \* AR</w:instrText>
      </w:r>
      <w:r w:rsidR="00C707E6">
        <w:instrText xml:space="preserve">ABIC </w:instrText>
      </w:r>
      <w:r w:rsidR="00C707E6">
        <w:fldChar w:fldCharType="separate"/>
      </w:r>
      <w:r w:rsidR="00152369">
        <w:rPr>
          <w:noProof/>
        </w:rPr>
        <w:t>12</w:t>
      </w:r>
      <w:r w:rsidR="00C707E6">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13</w:t>
      </w:r>
      <w:r w:rsidR="00C707E6">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C707E6">
        <w:fldChar w:fldCharType="begin"/>
      </w:r>
      <w:r w:rsidR="00C707E6">
        <w:instrText xml:space="preserve"> SEQ Table \* AR</w:instrText>
      </w:r>
      <w:r w:rsidR="00C707E6">
        <w:instrText xml:space="preserve">ABIC </w:instrText>
      </w:r>
      <w:r w:rsidR="00C707E6">
        <w:fldChar w:fldCharType="separate"/>
      </w:r>
      <w:r w:rsidR="00152369">
        <w:rPr>
          <w:noProof/>
        </w:rPr>
        <w:t>14</w:t>
      </w:r>
      <w:r w:rsidR="00C707E6">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15</w:t>
      </w:r>
      <w:r w:rsidR="00C707E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C707E6">
        <w:fldChar w:fldCharType="begin"/>
      </w:r>
      <w:r w:rsidR="00C707E6">
        <w:instrText xml:space="preserve"> SEQ Table \* ARABIC </w:instrText>
      </w:r>
      <w:r w:rsidR="00C707E6">
        <w:fldChar w:fldCharType="separate"/>
      </w:r>
      <w:r w:rsidR="00152369">
        <w:rPr>
          <w:noProof/>
        </w:rPr>
        <w:t>16</w:t>
      </w:r>
      <w:r w:rsidR="00C707E6">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17</w:t>
      </w:r>
      <w:r w:rsidR="00C707E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C707E6">
        <w:fldChar w:fldCharType="begin"/>
      </w:r>
      <w:r w:rsidR="00C707E6">
        <w:instrText xml:space="preserve"> SEQ Table \* AR</w:instrText>
      </w:r>
      <w:r w:rsidR="00C707E6">
        <w:instrText xml:space="preserve">ABIC </w:instrText>
      </w:r>
      <w:r w:rsidR="00C707E6">
        <w:fldChar w:fldCharType="separate"/>
      </w:r>
      <w:r w:rsidR="00152369">
        <w:rPr>
          <w:noProof/>
        </w:rPr>
        <w:t>18</w:t>
      </w:r>
      <w:r w:rsidR="00C707E6">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19</w:t>
      </w:r>
      <w:r w:rsidR="00C707E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C707E6">
        <w:fldChar w:fldCharType="begin"/>
      </w:r>
      <w:r w:rsidR="00C707E6">
        <w:instrText xml:space="preserve"> SEQ Table \* ARABIC </w:instrText>
      </w:r>
      <w:r w:rsidR="00C707E6">
        <w:fldChar w:fldCharType="separate"/>
      </w:r>
      <w:r w:rsidR="00152369">
        <w:rPr>
          <w:noProof/>
        </w:rPr>
        <w:t>20</w:t>
      </w:r>
      <w:r w:rsidR="00C707E6">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21</w:t>
      </w:r>
      <w:r w:rsidR="00C707E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C707E6">
        <w:fldChar w:fldCharType="begin"/>
      </w:r>
      <w:r w:rsidR="00C707E6">
        <w:instrText xml:space="preserve"> SEQ Table \* AR</w:instrText>
      </w:r>
      <w:r w:rsidR="00C707E6">
        <w:instrText xml:space="preserve">ABIC </w:instrText>
      </w:r>
      <w:r w:rsidR="00C707E6">
        <w:fldChar w:fldCharType="separate"/>
      </w:r>
      <w:r w:rsidR="00152369">
        <w:rPr>
          <w:noProof/>
        </w:rPr>
        <w:t>22</w:t>
      </w:r>
      <w:r w:rsidR="00C707E6">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23</w:t>
      </w:r>
      <w:r w:rsidR="00C707E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r w:rsidR="00C707E6">
        <w:fldChar w:fldCharType="begin"/>
      </w:r>
      <w:r w:rsidR="00C707E6">
        <w:instrText xml:space="preserve"> SEQ Table \* AR</w:instrText>
      </w:r>
      <w:r w:rsidR="00C707E6">
        <w:instrText xml:space="preserve">ABIC </w:instrText>
      </w:r>
      <w:r w:rsidR="00C707E6">
        <w:fldChar w:fldCharType="separate"/>
      </w:r>
      <w:r w:rsidR="00152369">
        <w:rPr>
          <w:noProof/>
        </w:rPr>
        <w:t>24</w:t>
      </w:r>
      <w:r w:rsidR="00C707E6">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C707E6">
        <w:fldChar w:fldCharType="begin"/>
      </w:r>
      <w:r w:rsidR="00C707E6">
        <w:instrText xml:space="preserve"> SEQ Table \* ARABIC </w:instrText>
      </w:r>
      <w:r w:rsidR="00C707E6">
        <w:fldChar w:fldCharType="separate"/>
      </w:r>
      <w:r>
        <w:rPr>
          <w:noProof/>
        </w:rPr>
        <w:t>25</w:t>
      </w:r>
      <w:r w:rsidR="00C707E6">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C707E6">
        <w:fldChar w:fldCharType="begin"/>
      </w:r>
      <w:r w:rsidR="00C707E6">
        <w:instrText xml:space="preserve"> SEQ Table \* A</w:instrText>
      </w:r>
      <w:r w:rsidR="00C707E6">
        <w:instrText xml:space="preserve">RABIC </w:instrText>
      </w:r>
      <w:r w:rsidR="00C707E6">
        <w:fldChar w:fldCharType="separate"/>
      </w:r>
      <w:r>
        <w:rPr>
          <w:noProof/>
        </w:rPr>
        <w:t>26</w:t>
      </w:r>
      <w:r w:rsidR="00C707E6">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25</w:t>
      </w:r>
      <w:r w:rsidR="00C707E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26</w:t>
      </w:r>
      <w:r w:rsidR="00C707E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27</w:t>
      </w:r>
      <w:r w:rsidR="00C707E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28</w:t>
      </w:r>
      <w:r w:rsidR="00C707E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29</w:t>
      </w:r>
      <w:r w:rsidR="00C707E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30</w:t>
      </w:r>
      <w:r w:rsidR="00C707E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31</w:t>
      </w:r>
      <w:r w:rsidR="00C707E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32</w:t>
      </w:r>
      <w:r w:rsidR="00C707E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33</w:t>
      </w:r>
      <w:r w:rsidR="00C707E6">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34</w:t>
      </w:r>
      <w:r w:rsidR="00C707E6">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35</w:t>
      </w:r>
      <w:r w:rsidR="00C707E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D9091F">
            <w:pPr>
              <w:pStyle w:val="Body"/>
              <w:jc w:val="center"/>
              <w:rPr>
                <w:highlight w:val="lightGray"/>
                <w:lang w:eastAsia="ja-JP"/>
              </w:rPr>
            </w:pPr>
            <w:r>
              <w:rPr>
                <w:highlight w:val="lightGray"/>
                <w:lang w:eastAsia="ja-JP"/>
              </w:rPr>
              <w:t>[</w:t>
            </w:r>
            <w:r w:rsidR="00D9091F">
              <w:rPr>
                <w:highlight w:val="lightGray"/>
                <w:lang w:eastAsia="ja-JP"/>
              </w:rPr>
              <w:t>Y</w:t>
            </w:r>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36</w:t>
      </w:r>
      <w:r w:rsidR="00C707E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37</w:t>
      </w:r>
      <w:r w:rsidR="00C707E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38</w:t>
      </w:r>
      <w:r w:rsidR="00C707E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39</w:t>
      </w:r>
      <w:r w:rsidR="00C707E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40</w:t>
      </w:r>
      <w:r w:rsidR="00C707E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41</w:t>
      </w:r>
      <w:r w:rsidR="00C707E6">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42</w:t>
      </w:r>
      <w:r w:rsidR="00C707E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C707E6">
        <w:fldChar w:fldCharType="begin"/>
      </w:r>
      <w:r w:rsidR="00C707E6">
        <w:instrText xml:space="preserve"> SEQ Table \* ARABIC </w:instrText>
      </w:r>
      <w:r w:rsidR="00C707E6">
        <w:fldChar w:fldCharType="separate"/>
      </w:r>
      <w:r w:rsidR="00152369" w:rsidRPr="003531D2">
        <w:rPr>
          <w:noProof/>
        </w:rPr>
        <w:t>43</w:t>
      </w:r>
      <w:r w:rsidR="00C707E6">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44</w:t>
      </w:r>
      <w:r w:rsidR="00C707E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46</w:t>
      </w:r>
      <w:r w:rsidR="00C707E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C707E6">
        <w:fldChar w:fldCharType="begin"/>
      </w:r>
      <w:r w:rsidR="00C707E6">
        <w:instrText xml:space="preserve"> SEQ Table \* ARABIC </w:instrText>
      </w:r>
      <w:r w:rsidR="00C707E6">
        <w:fldChar w:fldCharType="separate"/>
      </w:r>
      <w:r w:rsidR="00152369">
        <w:rPr>
          <w:noProof/>
        </w:rPr>
        <w:t>47</w:t>
      </w:r>
      <w:r w:rsidR="00C707E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9" w:rsidRDefault="00CC1B49">
      <w:r>
        <w:separator/>
      </w:r>
    </w:p>
  </w:endnote>
  <w:endnote w:type="continuationSeparator" w:id="0">
    <w:p w:rsidR="00CC1B49" w:rsidRDefault="00C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9" w:rsidRDefault="00CC1B49">
      <w:r>
        <w:separator/>
      </w:r>
    </w:p>
  </w:footnote>
  <w:footnote w:type="continuationSeparator" w:id="0">
    <w:p w:rsidR="00CC1B49" w:rsidRDefault="00CC1B49">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r w:rsidR="00C707E6">
      <w:fldChar w:fldCharType="begin"/>
    </w:r>
    <w:r w:rsidR="00C707E6">
      <w:instrText xml:space="preserve"> DOCPROPERTY  Category  \* MERGEFORMAT </w:instrText>
    </w:r>
    <w:r w:rsidR="00C707E6">
      <w:fldChar w:fldCharType="separate"/>
    </w:r>
    <w:r w:rsidRPr="00937A92">
      <w:rPr>
        <w:b/>
        <w:sz w:val="28"/>
        <w:szCs w:val="28"/>
      </w:rPr>
      <w:t>16-05xxx-00</w:t>
    </w:r>
    <w:r w:rsidR="00C707E6">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AEE"/>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3F6D"/>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07E6"/>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1B49"/>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091F"/>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786AA9-A7C4-46D5-A08D-3AB4BBD7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25</Pages>
  <Words>26847</Words>
  <Characters>153031</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179519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121</cp:revision>
  <dcterms:created xsi:type="dcterms:W3CDTF">2017-04-24T09:23:00Z</dcterms:created>
  <dcterms:modified xsi:type="dcterms:W3CDTF">2018-03-05T21:02:00Z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